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6CC5" w14:textId="5DAFE43B" w:rsidR="00595CA8" w:rsidRPr="00C76CE7" w:rsidRDefault="00595CA8" w:rsidP="00595CA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Pr="00C76CE7">
        <w:rPr>
          <w:rFonts w:ascii="TH SarabunIT๙" w:hAnsi="TH SarabunIT๙" w:cs="TH SarabunIT๙"/>
          <w:b/>
          <w:bCs/>
          <w:sz w:val="36"/>
          <w:szCs w:val="36"/>
          <w:cs/>
        </w:rPr>
        <w:t>การใช้จ่ายงบประมาณ</w:t>
      </w:r>
      <w:r w:rsidRPr="00C76C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76CE7">
        <w:rPr>
          <w:rFonts w:ascii="TH SarabunIT๙" w:hAnsi="TH SarabunIT๙" w:cs="TH SarabunIT๙"/>
          <w:b/>
          <w:bCs/>
          <w:sz w:val="36"/>
          <w:szCs w:val="36"/>
          <w:cs/>
        </w:rPr>
        <w:t>สถานีตำรวจนครบาล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บางโพงพาง</w:t>
      </w:r>
    </w:p>
    <w:p w14:paraId="373E8993" w14:textId="77777777" w:rsidR="00595CA8" w:rsidRPr="00C76CE7" w:rsidRDefault="00595CA8" w:rsidP="00595C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CE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พ.ศ.2566 ไตรมาสที่ 1-2</w:t>
      </w:r>
    </w:p>
    <w:p w14:paraId="7530953B" w14:textId="77777777" w:rsidR="00595CA8" w:rsidRDefault="00595CA8" w:rsidP="00595C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6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76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C76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Style w:val="ae"/>
        <w:tblW w:w="212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87"/>
        <w:gridCol w:w="4031"/>
        <w:gridCol w:w="4215"/>
        <w:gridCol w:w="2207"/>
        <w:gridCol w:w="1404"/>
        <w:gridCol w:w="1205"/>
        <w:gridCol w:w="1002"/>
        <w:gridCol w:w="1005"/>
        <w:gridCol w:w="3411"/>
        <w:gridCol w:w="2007"/>
      </w:tblGrid>
      <w:tr w:rsidR="00595CA8" w14:paraId="0E050053" w14:textId="77777777" w:rsidTr="00595CA8">
        <w:trPr>
          <w:trHeight w:val="699"/>
          <w:tblHeader/>
        </w:trPr>
        <w:tc>
          <w:tcPr>
            <w:tcW w:w="787" w:type="dxa"/>
            <w:vMerge w:val="restart"/>
            <w:shd w:val="clear" w:color="auto" w:fill="E2EFD9" w:themeFill="accent6" w:themeFillTint="33"/>
          </w:tcPr>
          <w:p w14:paraId="63D9E78D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4F473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2272ACA8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1" w:type="dxa"/>
            <w:vMerge w:val="restart"/>
            <w:shd w:val="clear" w:color="auto" w:fill="E2EFD9" w:themeFill="accent6" w:themeFillTint="33"/>
          </w:tcPr>
          <w:p w14:paraId="24566A72" w14:textId="2AE7B54C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3E60D9" w14:textId="041B3431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215" w:type="dxa"/>
            <w:vMerge w:val="restart"/>
            <w:shd w:val="clear" w:color="auto" w:fill="E2EFD9" w:themeFill="accent6" w:themeFillTint="33"/>
          </w:tcPr>
          <w:p w14:paraId="4E16189B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ADFDB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เป้าหมาย/วิธีดำเนินการ</w:t>
            </w:r>
          </w:p>
        </w:tc>
        <w:tc>
          <w:tcPr>
            <w:tcW w:w="6823" w:type="dxa"/>
            <w:gridSpan w:val="5"/>
            <w:shd w:val="clear" w:color="auto" w:fill="E2EFD9" w:themeFill="accent6" w:themeFillTint="33"/>
          </w:tcPr>
          <w:p w14:paraId="5C2A9D76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9E7ADF4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44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/แหล่งที่จัดสรร/สนับสนุน</w:t>
            </w:r>
          </w:p>
        </w:tc>
        <w:tc>
          <w:tcPr>
            <w:tcW w:w="3411" w:type="dxa"/>
            <w:vMerge w:val="restart"/>
            <w:shd w:val="clear" w:color="auto" w:fill="E2EFD9" w:themeFill="accent6" w:themeFillTint="33"/>
          </w:tcPr>
          <w:p w14:paraId="78094DAB" w14:textId="77777777" w:rsidR="00595CA8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585C5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2007" w:type="dxa"/>
            <w:vMerge w:val="restart"/>
            <w:shd w:val="clear" w:color="auto" w:fill="E2EFD9" w:themeFill="accent6" w:themeFillTint="33"/>
            <w:vAlign w:val="center"/>
          </w:tcPr>
          <w:p w14:paraId="411998BA" w14:textId="77777777" w:rsidR="00595CA8" w:rsidRPr="00E7527F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595CA8" w14:paraId="6E2256A1" w14:textId="77777777" w:rsidTr="00595CA8">
        <w:trPr>
          <w:trHeight w:val="516"/>
          <w:tblHeader/>
        </w:trPr>
        <w:tc>
          <w:tcPr>
            <w:tcW w:w="787" w:type="dxa"/>
            <w:vMerge/>
            <w:shd w:val="clear" w:color="auto" w:fill="FF99FF"/>
          </w:tcPr>
          <w:p w14:paraId="70EA211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1" w:type="dxa"/>
            <w:vMerge/>
            <w:shd w:val="clear" w:color="auto" w:fill="FF99FF"/>
          </w:tcPr>
          <w:p w14:paraId="6103ED8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  <w:vMerge/>
            <w:shd w:val="clear" w:color="auto" w:fill="FF99FF"/>
          </w:tcPr>
          <w:p w14:paraId="6EBD530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FFFFCC"/>
            <w:vAlign w:val="center"/>
          </w:tcPr>
          <w:p w14:paraId="70260ED9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สตช.</w:t>
            </w:r>
          </w:p>
        </w:tc>
        <w:tc>
          <w:tcPr>
            <w:tcW w:w="1404" w:type="dxa"/>
            <w:shd w:val="clear" w:color="auto" w:fill="FFFFCC"/>
          </w:tcPr>
          <w:p w14:paraId="7F1491BD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หน่วยงานภาครัฐ</w:t>
            </w:r>
          </w:p>
        </w:tc>
        <w:tc>
          <w:tcPr>
            <w:tcW w:w="1205" w:type="dxa"/>
            <w:shd w:val="clear" w:color="auto" w:fill="FFFFCC"/>
            <w:vAlign w:val="center"/>
          </w:tcPr>
          <w:p w14:paraId="53280A0D" w14:textId="77777777" w:rsidR="00595CA8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</w:t>
            </w:r>
          </w:p>
          <w:p w14:paraId="42168172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1002" w:type="dxa"/>
            <w:shd w:val="clear" w:color="auto" w:fill="FFFFCC"/>
            <w:vAlign w:val="center"/>
          </w:tcPr>
          <w:p w14:paraId="7470BB64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1005" w:type="dxa"/>
            <w:shd w:val="clear" w:color="auto" w:fill="FFFFCC"/>
            <w:vAlign w:val="center"/>
          </w:tcPr>
          <w:p w14:paraId="23D1E863" w14:textId="77777777" w:rsidR="00595CA8" w:rsidRPr="002C1EED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3411" w:type="dxa"/>
            <w:vMerge/>
            <w:shd w:val="clear" w:color="auto" w:fill="FF99FF"/>
          </w:tcPr>
          <w:p w14:paraId="46CCD796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7" w:type="dxa"/>
            <w:vMerge/>
            <w:shd w:val="clear" w:color="auto" w:fill="FF99FF"/>
          </w:tcPr>
          <w:p w14:paraId="3B77631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5CA8" w14:paraId="5A856CF8" w14:textId="77777777" w:rsidTr="00595CA8">
        <w:trPr>
          <w:trHeight w:val="349"/>
        </w:trPr>
        <w:tc>
          <w:tcPr>
            <w:tcW w:w="787" w:type="dxa"/>
          </w:tcPr>
          <w:p w14:paraId="36624B6F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0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031" w:type="dxa"/>
          </w:tcPr>
          <w:p w14:paraId="73F4BF5B" w14:textId="77777777" w:rsidR="00595CA8" w:rsidRPr="009D166D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16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 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การถวายความปลอดภัยพระมหากษัตริย์</w:t>
            </w:r>
          </w:p>
          <w:p w14:paraId="0F5E04B1" w14:textId="77777777" w:rsidR="00595CA8" w:rsidRPr="009D166D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และพระบรมวงศานุวงศ์</w:t>
            </w:r>
          </w:p>
          <w:p w14:paraId="24E6ACE1" w14:textId="77777777" w:rsidR="00595CA8" w:rsidRPr="009D166D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D16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การถวายความปลอดภัยพระมหากษัตริย์</w:t>
            </w:r>
          </w:p>
          <w:p w14:paraId="4082FE84" w14:textId="77777777" w:rsidR="00595CA8" w:rsidRPr="009D166D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และพระบรมวงศานุวงศ์</w:t>
            </w:r>
          </w:p>
        </w:tc>
        <w:tc>
          <w:tcPr>
            <w:tcW w:w="4215" w:type="dxa"/>
          </w:tcPr>
          <w:p w14:paraId="7C6AF26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ถวายความปลอดภัยพระมหากษัตริย์ พระบรมวงศานุวงศ์ ได้อย่างมีประสิทธิภาพเป็นไปอย่างสมพระเกียรติต้องตามพระราชประสงค์</w:t>
            </w:r>
          </w:p>
        </w:tc>
        <w:tc>
          <w:tcPr>
            <w:tcW w:w="2207" w:type="dxa"/>
          </w:tcPr>
          <w:p w14:paraId="2DE3560E" w14:textId="77777777" w:rsidR="00595CA8" w:rsidRPr="000A6165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A61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</w:t>
            </w:r>
            <w:r w:rsidRPr="000A61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A6165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14:paraId="056926BD" w14:textId="77777777" w:rsidR="00595CA8" w:rsidRPr="000A6165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165">
              <w:rPr>
                <w:rFonts w:ascii="TH SarabunIT๙" w:hAnsi="TH SarabunIT๙" w:cs="TH SarabunIT๙" w:hint="cs"/>
                <w:sz w:val="28"/>
                <w:cs/>
              </w:rPr>
              <w:t>(งบอยู่ที่ บก.น.5)</w:t>
            </w:r>
          </w:p>
        </w:tc>
        <w:tc>
          <w:tcPr>
            <w:tcW w:w="1404" w:type="dxa"/>
          </w:tcPr>
          <w:p w14:paraId="2DFFD75C" w14:textId="77777777" w:rsidR="00595CA8" w:rsidRPr="000A6165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AF5AED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E40BCA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492310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</w:tcPr>
          <w:p w14:paraId="176EC124" w14:textId="77777777" w:rsidR="00595CA8" w:rsidRPr="000B41B0" w:rsidRDefault="00595CA8" w:rsidP="0078552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41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ถวายความปลอดภัยอย่างสมพระเกียรติต้องตามพระราชประสงค์ </w:t>
            </w:r>
          </w:p>
          <w:p w14:paraId="0EF44A63" w14:textId="77777777" w:rsidR="00595CA8" w:rsidRDefault="00595CA8" w:rsidP="00785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7" w:type="dxa"/>
          </w:tcPr>
          <w:p w14:paraId="4CD6764E" w14:textId="77777777" w:rsidR="00595CA8" w:rsidRPr="000B41B0" w:rsidRDefault="00595CA8" w:rsidP="0078552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595CA8" w14:paraId="6B164B14" w14:textId="77777777" w:rsidTr="00595CA8">
        <w:trPr>
          <w:trHeight w:val="1362"/>
        </w:trPr>
        <w:tc>
          <w:tcPr>
            <w:tcW w:w="787" w:type="dxa"/>
          </w:tcPr>
          <w:p w14:paraId="4BB24FBE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0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12AA0A36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567975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7E4E0E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31" w:type="dxa"/>
          </w:tcPr>
          <w:p w14:paraId="78852CAD" w14:textId="77777777" w:rsidR="00595CA8" w:rsidRDefault="00595CA8" w:rsidP="0078552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16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D16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การสกัดกั้น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ปราบปราม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การผลิต</w:t>
            </w:r>
          </w:p>
          <w:p w14:paraId="280FCE87" w14:textId="77777777" w:rsidR="00595CA8" w:rsidRPr="00127913" w:rsidRDefault="00595CA8" w:rsidP="0078552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ค้ายาเสพติด</w:t>
            </w:r>
          </w:p>
        </w:tc>
        <w:tc>
          <w:tcPr>
            <w:tcW w:w="4215" w:type="dxa"/>
          </w:tcPr>
          <w:p w14:paraId="0172D741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-ลดจำนวนผู้ค้า ผู้ผลิต</w:t>
            </w:r>
          </w:p>
          <w:p w14:paraId="2DB893A9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572F8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85863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7" w:type="dxa"/>
          </w:tcPr>
          <w:p w14:paraId="4203D0A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  <w:p w14:paraId="27696513" w14:textId="77777777" w:rsidR="00595CA8" w:rsidRPr="0067411E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115756C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EA8F81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34193F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14:paraId="55D66B3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</w:tcPr>
          <w:p w14:paraId="1DDCA3FB" w14:textId="77777777" w:rsidR="00595CA8" w:rsidRPr="00C05BBF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BBF">
              <w:rPr>
                <w:rFonts w:ascii="TH SarabunIT๙" w:hAnsi="TH SarabunIT๙" w:cs="TH SarabunIT๙"/>
                <w:sz w:val="32"/>
                <w:szCs w:val="32"/>
                <w:cs/>
              </w:rPr>
              <w:t>ผู้ค้า ผู้ผลิตในพื้นที่ลดลง ไม่น้อยกว่า ร้อยละ 80</w:t>
            </w:r>
          </w:p>
        </w:tc>
        <w:tc>
          <w:tcPr>
            <w:tcW w:w="2007" w:type="dxa"/>
          </w:tcPr>
          <w:p w14:paraId="348B9D17" w14:textId="77777777" w:rsidR="00595CA8" w:rsidRPr="00C05BBF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595CA8" w14:paraId="5A67713E" w14:textId="77777777" w:rsidTr="00595CA8">
        <w:trPr>
          <w:trHeight w:val="948"/>
        </w:trPr>
        <w:tc>
          <w:tcPr>
            <w:tcW w:w="787" w:type="dxa"/>
          </w:tcPr>
          <w:p w14:paraId="514B224B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</w:p>
          <w:p w14:paraId="4A6F83F7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268A13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8BD198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F49420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E37CA4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1AACB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721A77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6E3693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307C3F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1B445F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1AAEEE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B59FB3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31" w:type="dxa"/>
          </w:tcPr>
          <w:p w14:paraId="30BC7B8E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43B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243B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 </w:t>
            </w:r>
            <w:r w:rsidRPr="00243B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บังคับใช้กฎหมาย อำนวยความยุติธรรม และบริการประชาชน</w:t>
            </w:r>
          </w:p>
          <w:p w14:paraId="49DCD538" w14:textId="77777777" w:rsidR="00595CA8" w:rsidRPr="00AE6EAF" w:rsidRDefault="00595CA8" w:rsidP="0078552E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14:paraId="37ECAEFE" w14:textId="77777777" w:rsidR="00595CA8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ค่าสาธารณูปโภค</w:t>
            </w:r>
          </w:p>
          <w:p w14:paraId="0E022476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33D82B6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9CC2A4D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87FAFEE" w14:textId="77777777" w:rsidR="00595CA8" w:rsidRPr="003172FE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72F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ค่าตอบแทน 4 ประเภท</w:t>
            </w:r>
          </w:p>
          <w:p w14:paraId="358D13C7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1.ค่าคุ้มครองพยาน</w:t>
            </w:r>
          </w:p>
          <w:p w14:paraId="003C9CBA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2.ค่านักจิตวิทยาหรือนักสังคมสงเคราะห์</w:t>
            </w:r>
          </w:p>
          <w:p w14:paraId="30554079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3.ค่าชันสูตรพลิกศพ</w:t>
            </w:r>
          </w:p>
          <w:p w14:paraId="51971E93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4.ค่าส่งหมายเรียกพยาน</w:t>
            </w:r>
          </w:p>
          <w:p w14:paraId="2D7CD39B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8CEB1DC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162D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3B23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ค่าตอบแทนสอบสวนคดีอาญา</w:t>
            </w:r>
          </w:p>
          <w:p w14:paraId="1C8A0284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58F4144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3C7BA34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03F10F7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E7AB6C9" w14:textId="77777777" w:rsidR="00595CA8" w:rsidRPr="00577F68" w:rsidRDefault="00595CA8" w:rsidP="0078552E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14:paraId="04C31BF5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C143ECD" w14:textId="77777777" w:rsidR="00595CA8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ค่าตรวจวัดแอลกอฮอล์</w:t>
            </w:r>
          </w:p>
          <w:p w14:paraId="3FBA0C2C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F71DBAF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E05B166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B737451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7420E3D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C28E03A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สร้างเครือข่ายการมีส่วนร่วมของประชาชนในการป้องกันอาชญากรรมระดับตำบล</w:t>
            </w:r>
          </w:p>
          <w:p w14:paraId="172ECF0A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9C96E6C" w14:textId="77777777" w:rsidR="00595CA8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ค่าน้ำมันเชื้อเพลิงสำหรับ</w:t>
            </w:r>
          </w:p>
          <w:p w14:paraId="3F9E237D" w14:textId="77777777" w:rsidR="00595CA8" w:rsidRDefault="00595CA8" w:rsidP="0078552E">
            <w:pPr>
              <w:ind w:left="2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0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รถยนต์เช่า รถยนต์ตู้โดยสาร (ทดแทน)ฯ และรถยนต์เอนกประสงค์ (ทดแทน)</w:t>
            </w:r>
          </w:p>
          <w:p w14:paraId="30C44ECC" w14:textId="77777777" w:rsidR="00595CA8" w:rsidRDefault="00595CA8" w:rsidP="0078552E">
            <w:pPr>
              <w:ind w:left="2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60FC086" w14:textId="77777777" w:rsidR="00595CA8" w:rsidRPr="00E940F1" w:rsidRDefault="00595CA8" w:rsidP="0078552E">
            <w:pPr>
              <w:ind w:left="21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14:paraId="5559BB68" w14:textId="77777777" w:rsidR="00595CA8" w:rsidRPr="003172FE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72F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การการรักษาความ</w:t>
            </w:r>
          </w:p>
          <w:p w14:paraId="6E775FD1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0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ปลอดภัยและให้บริการ</w:t>
            </w:r>
          </w:p>
          <w:p w14:paraId="74A3C95D" w14:textId="77777777" w:rsidR="00595CA8" w:rsidRPr="00E940F1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0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แก่นักท่องเที่ยว</w:t>
            </w:r>
          </w:p>
          <w:p w14:paraId="4A70D91D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6460FC4" w14:textId="77777777" w:rsidR="00595CA8" w:rsidRPr="008450E5" w:rsidRDefault="00595CA8" w:rsidP="0078552E">
            <w:pPr>
              <w:rPr>
                <w:rFonts w:ascii="TH SarabunIT๙" w:hAnsi="TH SarabunIT๙" w:cs="TH SarabunIT๙"/>
                <w:color w:val="000000"/>
                <w:sz w:val="14"/>
                <w:szCs w:val="14"/>
              </w:rPr>
            </w:pPr>
          </w:p>
          <w:p w14:paraId="28D7B110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5B08B00" w14:textId="77777777" w:rsidR="00595CA8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0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รณรงค์ป้องกันและแก้ไข</w:t>
            </w:r>
          </w:p>
          <w:p w14:paraId="10D17730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40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ปัญหาอุบัติเหตุทางถนนช่วงเทศกาลสำคัญ (ปีใหม่,สงกรานต์)</w:t>
            </w:r>
          </w:p>
          <w:p w14:paraId="4ED62D66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9988E68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C9BD1EC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0D10FAB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52F128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BFA63CD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FD361E6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B5F97C3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D4DDA33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EB89F81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BCC14EB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14"/>
                <w:szCs w:val="14"/>
              </w:rPr>
            </w:pPr>
          </w:p>
          <w:p w14:paraId="1F4B5B5B" w14:textId="77777777" w:rsidR="00595CA8" w:rsidRPr="00272225" w:rsidRDefault="00595CA8" w:rsidP="0078552E">
            <w:pPr>
              <w:rPr>
                <w:rFonts w:ascii="TH SarabunIT๙" w:hAnsi="TH SarabunIT๙" w:cs="TH SarabunIT๙"/>
                <w:color w:val="000000"/>
                <w:sz w:val="14"/>
                <w:szCs w:val="14"/>
              </w:rPr>
            </w:pPr>
          </w:p>
          <w:p w14:paraId="28FC7FB0" w14:textId="77777777" w:rsidR="00595CA8" w:rsidRDefault="00595CA8" w:rsidP="0078552E">
            <w:pPr>
              <w:ind w:left="21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79BB3D4E" w14:textId="77777777" w:rsidR="00595CA8" w:rsidRPr="008450E5" w:rsidRDefault="00595CA8" w:rsidP="0078552E">
            <w:pPr>
              <w:ind w:left="210"/>
              <w:rPr>
                <w:rFonts w:ascii="TH SarabunIT๙" w:hAnsi="TH SarabunIT๙" w:cs="TH SarabunIT๙"/>
                <w:color w:val="000000"/>
                <w:sz w:val="10"/>
                <w:szCs w:val="10"/>
              </w:rPr>
            </w:pPr>
          </w:p>
          <w:p w14:paraId="1F2BC649" w14:textId="77777777" w:rsidR="00595CA8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ค่าตอบแทนอาสาสมัคร</w:t>
            </w:r>
          </w:p>
          <w:p w14:paraId="6D629630" w14:textId="77777777" w:rsidR="00595CA8" w:rsidRPr="00E05CC5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CC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ตำรวจบ้าน</w:t>
            </w:r>
          </w:p>
          <w:p w14:paraId="7A28AE10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5AA9B1F" w14:textId="77777777" w:rsidR="00595CA8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D0D98C0" w14:textId="77777777" w:rsidR="00595CA8" w:rsidRDefault="00595CA8" w:rsidP="00595CA8">
            <w:pPr>
              <w:pStyle w:val="a9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โครงการสร้างเครือข่าย</w:t>
            </w:r>
          </w:p>
          <w:p w14:paraId="0DA9E933" w14:textId="77777777" w:rsidR="00595CA8" w:rsidRDefault="00595CA8" w:rsidP="0078552E">
            <w:pPr>
              <w:ind w:left="2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722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การมีส่วนร่วมของประชาชนในการป้องกันอาชญากรรมระดับตำบล</w:t>
            </w:r>
          </w:p>
          <w:p w14:paraId="4A640F49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BAB417A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3FBDCFA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059662C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0B1697F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128F9DD" w14:textId="77777777" w:rsidR="00595CA8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C066D20" w14:textId="77777777" w:rsidR="00595CA8" w:rsidRPr="00E940F1" w:rsidRDefault="00595CA8" w:rsidP="0078552E">
            <w:pPr>
              <w:pStyle w:val="a9"/>
              <w:ind w:left="57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14:paraId="0D95364D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ประชาชนมีความปลอดภัยในชีวิตและทรัพย์สิน</w:t>
            </w:r>
          </w:p>
          <w:p w14:paraId="3050DB00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8EE5D3A" w14:textId="77777777" w:rsidR="00595CA8" w:rsidRPr="00AE6EAF" w:rsidRDefault="00595CA8" w:rsidP="0078552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B7B45D2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-กำหนดมาตรการในการประหยัดพลังงาน</w:t>
            </w:r>
          </w:p>
          <w:p w14:paraId="23327BA2" w14:textId="77777777" w:rsidR="00595CA8" w:rsidRPr="00AE6EAF" w:rsidRDefault="00595CA8" w:rsidP="0078552E">
            <w:pPr>
              <w:jc w:val="both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2BDB05E" w14:textId="77777777" w:rsidR="00595CA8" w:rsidRPr="00AE6EAF" w:rsidRDefault="00595CA8" w:rsidP="0078552E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240108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8658C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-เสริมสร้างจรรยาบรรณในการบริการให้พนักงานสอบสวน   ผู้ช่วยพนักงานสอบสวน</w:t>
            </w:r>
          </w:p>
          <w:p w14:paraId="266C9D4D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B6CF6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EFF8FB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F5FF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-กำหนดระยะเวลาในการดำเนิน งาน ในทุกขั้นตอนของงานสอบสวนอย่างชัดเจน เพื่อให้ประชาชนได้รับความยุติธรรม</w:t>
            </w:r>
          </w:p>
          <w:p w14:paraId="28817C12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โดยไม่ล่าช้า</w:t>
            </w:r>
          </w:p>
          <w:p w14:paraId="0A818340" w14:textId="77777777" w:rsidR="00595CA8" w:rsidRPr="00E31AD8" w:rsidRDefault="00595CA8" w:rsidP="0078552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594F762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328D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-กำหนด หลักเกณฑ์และวิธีการในการตรวจวัด</w:t>
            </w:r>
          </w:p>
          <w:p w14:paraId="4BA3A450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37ED5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5858F31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FD30E29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D3200C" w14:textId="77777777" w:rsidR="00595CA8" w:rsidRPr="00882158" w:rsidRDefault="00595CA8" w:rsidP="0078552E">
            <w:pPr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4814E7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B15F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6D1E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5EE8E6" w14:textId="77777777" w:rsidR="00595CA8" w:rsidRPr="003172FE" w:rsidRDefault="00595CA8" w:rsidP="0078552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1219ADE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225E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-จัดทำบัตรเครดิตน้ำมัน โดยระบุประเภทของน้ำมัน และจำนวนเงิน ให้ตรงกับทะเบียนรถยนต์</w:t>
            </w:r>
          </w:p>
          <w:p w14:paraId="64E5E43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ที่ใช้ในการปฏิบัติหน้าที่</w:t>
            </w:r>
          </w:p>
          <w:p w14:paraId="6270FA3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B9022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-นักท่องเที่ยวมีความปลอดภัยในชีวิตและทรัพย์สินมากขึ้น โดยอาศัยเครือข่ายความร่วมมือจากทุกภาคส่วนที่เกี่ยวข้อง</w:t>
            </w:r>
          </w:p>
          <w:p w14:paraId="3F1529C4" w14:textId="77777777" w:rsidR="00595CA8" w:rsidRPr="008450E5" w:rsidRDefault="00595CA8" w:rsidP="0078552E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F00DA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-กำหนดมาตรการด้านการบังคับใช้กฎหมายในช่วงเทศกาลปีใหม่และสงกรานต์ โดยเฉพาะข้อหาขับรถในขณะเมาขับรถในขณะเมาสุรา และไม่สวมหมวกนิรภัย </w:t>
            </w:r>
          </w:p>
          <w:p w14:paraId="7947D9FD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-ประสานงานกับหน่วยงาน/ภาคีเครือข่ายที่เกี่ยวข้องในพื้นที่ เพื่อป้องกันและแก้ไขปัญหาอุบัติเหตุ และปัญหาการจราจรในพื้นที่</w:t>
            </w:r>
          </w:p>
          <w:p w14:paraId="5482AC7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-รณรงค์และเสริมสร้างจิตสำนึกในการขับขี่ตามกฎหมาย</w:t>
            </w:r>
          </w:p>
          <w:p w14:paraId="341ECD8F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0C49D" w14:textId="77777777" w:rsidR="00595CA8" w:rsidRPr="0086655C" w:rsidRDefault="00595CA8" w:rsidP="0078552E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A437076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สร้างเครือข่ายชุมชนจากแกนนำหมู่บ้าน ตำรวจอาสา หรืออาสาสมัครที่ช่วยเหลืองานชุมชน</w:t>
            </w:r>
          </w:p>
          <w:p w14:paraId="783E25E5" w14:textId="77777777" w:rsidR="00595CA8" w:rsidRPr="008450E5" w:rsidRDefault="00595CA8" w:rsidP="0078552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14:paraId="0340C9E4" w14:textId="77777777" w:rsidR="00595CA8" w:rsidRPr="00272225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78DE181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-สร้างกลุ่มไลน์ของชุมชน </w:t>
            </w:r>
          </w:p>
          <w:p w14:paraId="4910FC1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2246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ประชาชนเข้ามาเป็นเครือข่ายป้องกันอาชญากรรม</w:t>
            </w:r>
          </w:p>
          <w:p w14:paraId="2BA4C4BF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1C8F8D" w14:textId="77777777" w:rsidR="00595CA8" w:rsidRDefault="00595CA8" w:rsidP="0078552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7" w:type="dxa"/>
          </w:tcPr>
          <w:p w14:paraId="41BC0EF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9694D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D99D2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6FBEB5" w14:textId="77777777" w:rsidR="00595CA8" w:rsidRPr="00AE6EAF" w:rsidRDefault="00595CA8" w:rsidP="0078552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5F40D2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460,400.-</w:t>
            </w:r>
          </w:p>
          <w:p w14:paraId="4EA9847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C516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CAE4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16679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78,900.-</w:t>
            </w:r>
          </w:p>
          <w:p w14:paraId="619082C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6710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BC84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E38D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78223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49C9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7870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90,900.-</w:t>
            </w:r>
          </w:p>
          <w:p w14:paraId="7DC3BFE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A6E3A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76D2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27C6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C6219" w14:textId="77777777" w:rsidR="00595CA8" w:rsidRPr="00577F68" w:rsidRDefault="00595CA8" w:rsidP="0078552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29C46A2" w14:textId="77777777" w:rsidR="00595CA8" w:rsidRPr="00E31AD8" w:rsidRDefault="00595CA8" w:rsidP="0078552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04E578B" w14:textId="77777777" w:rsidR="00595CA8" w:rsidRPr="00E31AD8" w:rsidRDefault="00595CA8" w:rsidP="0078552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8814D29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9EA5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7,029.58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  <w:p w14:paraId="671F301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5D10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1DDF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D9C2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B95C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E9DF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E9A9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  <w:proofErr w:type="gramEnd"/>
          </w:p>
          <w:p w14:paraId="122D83D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7F25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8A1ED9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E39E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F5EC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44,000.-</w:t>
            </w:r>
          </w:p>
          <w:p w14:paraId="6033E3A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1D5C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626DF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2235B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187366CE" w14:textId="77777777" w:rsidR="00595CA8" w:rsidRPr="00882158" w:rsidRDefault="00595CA8" w:rsidP="0078552E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1E3B9E9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FDD35" w14:textId="77777777" w:rsidR="00595CA8" w:rsidRPr="00243BAF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3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75,125.-</w:t>
            </w:r>
          </w:p>
          <w:p w14:paraId="5D163459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326C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28D9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E744F" w14:textId="77777777" w:rsidR="00595CA8" w:rsidRPr="008450E5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90B2BF" w14:textId="77777777" w:rsidR="00595CA8" w:rsidRPr="003172FE" w:rsidRDefault="00595CA8" w:rsidP="0078552E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45261E2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42,000.-</w:t>
            </w:r>
          </w:p>
          <w:p w14:paraId="625EC289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9E6D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9EDF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A31F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CB641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A8E6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6086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3CD1A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3A7A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4273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0FF2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A998B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58A7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AEB29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6ABF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F08E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  <w:p w14:paraId="7805634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BE811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6A672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343C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404" w:type="dxa"/>
          </w:tcPr>
          <w:p w14:paraId="754C954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608C8B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A095B9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14:paraId="040A94E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</w:tcPr>
          <w:p w14:paraId="24FF49D8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ความหวดกลัวภัยอาชญากรรมของประชาชนลดลง</w:t>
            </w:r>
          </w:p>
          <w:p w14:paraId="70C0BAD5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ค่าใช้จ่ายสาธารณูปโภค ลดลง เมื่อเปรียบกับปีที่ผ่านมา</w:t>
            </w:r>
          </w:p>
          <w:p w14:paraId="2CCC75A4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C9DC96" w14:textId="77777777" w:rsidR="00595CA8" w:rsidRPr="00AE6EAF" w:rsidRDefault="00595CA8" w:rsidP="0078552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6D202F52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-ความพึงพอใจของผู้เสียหาย พยาน ผู้ต้องหาต่อการดำเนินมาตรการคุ้มครองสิทธิตามหลักสิทธิมนุษยชนในกระบวนการยุติธรรมของตำรวจ</w:t>
            </w:r>
          </w:p>
          <w:p w14:paraId="06C44BE9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-จำนวนเรื่องร้องเรียนของผู้เสียหาย พยาน ผู้ต้องหา ต่อการได้รับการปฏิบัติที่ไม่เหมาะสมตามหลักสิทธิมนุษยชนของเจ้าหน้าที่ตำรวจ</w:t>
            </w:r>
          </w:p>
          <w:p w14:paraId="33A0EB82" w14:textId="77777777" w:rsidR="00595CA8" w:rsidRPr="00E31AD8" w:rsidRDefault="00595CA8" w:rsidP="0078552E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F77A71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AD8"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-จำนวนเรื่องร้องเรียนของผู้เสียหาย พยาน ผู้ต้องหา ต่อการได้รับการปฏิบัติที่ไม่เหมาะสมตามหลัก</w:t>
            </w:r>
          </w:p>
          <w:p w14:paraId="6C527838" w14:textId="77777777" w:rsidR="00595CA8" w:rsidRPr="00E31AD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เกณฑ์ วิธีการในการตรวจวัด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แอลกอฮอล์</w:t>
            </w:r>
          </w:p>
          <w:p w14:paraId="32DAEC2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6641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-ความพึงพอใจของ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ชุมชนและภาคีเครือข่ายต่อการเข้ามามีส่วนร่วมในกิจการตำรวจ</w:t>
            </w:r>
          </w:p>
          <w:p w14:paraId="13A1D4DB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E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หน้าที่ใช้รถยนต์ของทางราชการไปใช้ในการปฏิบัติหน้าที่ในดูแลชีวิตและทรัพย์สินของประชาชน</w:t>
            </w:r>
            <w:r w:rsidRPr="00091E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26F9CBE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CEDEE" w14:textId="77777777" w:rsidR="00595CA8" w:rsidRPr="00091E8C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-ความเชื่อมั่นของนักท่องเที่ยวที่มีต่อการให้บริการ การอำนวย</w:t>
            </w:r>
          </w:p>
          <w:p w14:paraId="0CA09330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B561B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631018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-ผู้ถูกดำเนินคดีในข้อหา ขับรถในขณะเมาสุรา และไม่สวมหมวกนิรภัย ช่วงเทศกาลปีใหม่และ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สงกรานต์</w:t>
            </w:r>
          </w:p>
          <w:p w14:paraId="156D2ABC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D22C0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AD8EC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609FEB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3A71A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E7B26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170718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7F697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BD4A6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9BD53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0C489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09C21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66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อาสาสมัครตำรวจบ้านร่วมปฏิบัติงานกับเจ้าหน้าที่ในสถานีตำรวจ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22 นาย</w:t>
            </w:r>
          </w:p>
          <w:p w14:paraId="37B26818" w14:textId="77777777" w:rsidR="00595CA8" w:rsidRPr="003172FE" w:rsidRDefault="00595CA8" w:rsidP="0078552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2502CD8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66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-ความพึงพอใจของ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ชุมชนและภาคีเครือข่ายต่อการเข้ามามีส่วนร่วมในกิจการตำรวจ</w:t>
            </w:r>
          </w:p>
          <w:p w14:paraId="68D54949" w14:textId="77777777" w:rsidR="00595CA8" w:rsidRPr="00C05BBF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E8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91E8C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นำข้อมูลเบาะแสที่ได้รับแจ้งจากอาสาสมัครในชุมชนมาปรับแผนการปฏิบัติ เพื่อให้สอดคล้องกับความต้องการของชุมชน</w:t>
            </w:r>
          </w:p>
        </w:tc>
        <w:tc>
          <w:tcPr>
            <w:tcW w:w="2007" w:type="dxa"/>
          </w:tcPr>
          <w:p w14:paraId="5969682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CDC34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C9B1E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B5B8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49B293F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E27F3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6FB5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2655A98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46C5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E15F6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2D409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443A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4A3E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39C1ACC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0DA3C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52166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2AEA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34E2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B0AD0" w14:textId="77777777" w:rsidR="00595CA8" w:rsidRPr="00E7527F" w:rsidRDefault="00595CA8" w:rsidP="0078552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59A87C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457E2A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F79E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13C32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144F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2EB2B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8BB75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6A04F3F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0650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FD77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AC77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4AC370D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C693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DCBB6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CBF5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35254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0EE2EE6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FC8D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7E20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15FF4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01CF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2795050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EC5B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3039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4CE3F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1373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1232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EF9DD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7EE5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CE7AC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83C85" w14:textId="77777777" w:rsidR="00595CA8" w:rsidRPr="00E7527F" w:rsidRDefault="00595CA8" w:rsidP="0078552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467E3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45A1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1365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D94F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8DC3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54A5EA9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5D2A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E960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D4F4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1F7F38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46182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933C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37E0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6C99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31510AD6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9912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8E3589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A929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CA8" w14:paraId="0966F5CB" w14:textId="77777777" w:rsidTr="00595CA8">
        <w:trPr>
          <w:trHeight w:val="3366"/>
        </w:trPr>
        <w:tc>
          <w:tcPr>
            <w:tcW w:w="787" w:type="dxa"/>
          </w:tcPr>
          <w:p w14:paraId="4D703A0E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4.</w:t>
            </w:r>
          </w:p>
          <w:p w14:paraId="656FFF74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A7F33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A31F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A9D6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6453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9B7C3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A483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0485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3B82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B75E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6BCF6" w14:textId="77777777" w:rsidR="00595CA8" w:rsidRPr="00572078" w:rsidRDefault="00595CA8" w:rsidP="007855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</w:p>
          <w:p w14:paraId="20BC235A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50271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BA596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C1AC7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CBE903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6CBB8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20B17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04280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41DD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985F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52BCC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E0D7E" w14:textId="77777777" w:rsidR="00595CA8" w:rsidRPr="009D166D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1" w:type="dxa"/>
          </w:tcPr>
          <w:p w14:paraId="3FF8998D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งบอุดหนุน</w:t>
            </w:r>
          </w:p>
          <w:p w14:paraId="3F279CF3" w14:textId="77777777" w:rsidR="00595CA8" w:rsidRPr="00240582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05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งบเง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ินอุดหนุน เงินรางวัล เงินสินบน ค่าใช้จ่ายในการสืบจับและค่าปลงศพ</w:t>
            </w:r>
          </w:p>
          <w:p w14:paraId="6DBCF13D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47F9EA2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EF56EDD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8AAEF1A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0A3719D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  <w:p w14:paraId="494A8494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1.โครงการปราบปรามการค้ายาเสพติด</w:t>
            </w:r>
          </w:p>
          <w:p w14:paraId="4ACCF503" w14:textId="77777777" w:rsidR="00595CA8" w:rsidRPr="00DA673E" w:rsidRDefault="00595CA8" w:rsidP="0078552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1.1 โครงการปิดล้อมตรวจค้นเป้าหมายยาเสพติดเพื่อป้องกันการแพร่ระบาดยาเสพติด</w:t>
            </w:r>
          </w:p>
          <w:p w14:paraId="33E0465D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DF82232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344ABC8" w14:textId="77777777" w:rsidR="00595CA8" w:rsidRPr="00F94225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</w:t>
            </w:r>
            <w:r w:rsidRPr="00F94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บริหารจัดการสกัดกั้นยาเสพติด </w:t>
            </w:r>
            <w:r w:rsidRPr="00F94225">
              <w:rPr>
                <w:rFonts w:ascii="TH SarabunIT๙" w:hAnsi="TH SarabunIT๙" w:cs="TH SarabunIT๙"/>
                <w:sz w:val="32"/>
                <w:szCs w:val="32"/>
              </w:rPr>
              <w:t>Heart  Land</w:t>
            </w:r>
          </w:p>
          <w:p w14:paraId="2C7F0CC5" w14:textId="77777777" w:rsidR="00595CA8" w:rsidRPr="00224636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119B7D0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2AD5CA8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FC89EC6" w14:textId="77777777" w:rsidR="00595CA8" w:rsidRPr="008450E5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14:paraId="4E801AF9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397A4D7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B9B928B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</w:t>
            </w:r>
            <w:r w:rsidRPr="00F94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สลายโครงสร้างเครือข่ายผู้มีอิทธิพลฯ ที่เกี่ยวข้องกับยาเสพติด</w:t>
            </w:r>
          </w:p>
          <w:p w14:paraId="6A518814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DE6033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1D64CF" w14:textId="77777777" w:rsidR="00595CA8" w:rsidRPr="0083168D" w:rsidRDefault="00595CA8" w:rsidP="0078552E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CB142B2" w14:textId="77777777" w:rsidR="00595CA8" w:rsidRDefault="00595CA8" w:rsidP="007855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89D46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1D9">
              <w:rPr>
                <w:rFonts w:ascii="TH SarabunIT๙" w:hAnsi="TH SarabunIT๙" w:cs="TH SarabunIT๙"/>
                <w:sz w:val="32"/>
                <w:szCs w:val="32"/>
                <w:cs/>
              </w:rPr>
              <w:t>1.4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C53DF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ค้นหาผู้ใช้ ผู้เสพผู้ติดยาเสพ</w:t>
            </w:r>
            <w:r w:rsidRPr="00EF0D3E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 ผ</w:t>
            </w:r>
            <w:r w:rsidRPr="00EF0D3E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 w:rsidRPr="00DC53D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มีอาการทางจิต และผู้ป่วยจิตเวช</w:t>
            </w:r>
          </w:p>
          <w:p w14:paraId="4D9674F3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11650C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5E3DDF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787CE9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5CDBDF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6BE323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F5897D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A836BC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489839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0498F3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โครงการสร้างภูมิคุ้มกัน</w:t>
            </w:r>
          </w:p>
          <w:p w14:paraId="746C7EBC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และป้องกันยาเสพติด</w:t>
            </w:r>
          </w:p>
          <w:p w14:paraId="0146F80C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1D9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6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41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ตำรวจประสานโรงเรียน (1 ตำรวจ 1 โรงเรียน)</w:t>
            </w:r>
          </w:p>
          <w:p w14:paraId="1AA6A0AE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EEF29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99C80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596DB" w14:textId="2A736B1D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โครงการชุมชนยั่งยืน เพื่อแก้ไขปัญหายาเสพติดแบบครบวงจรตามยุทธศาสตร์ชาติ</w:t>
            </w:r>
          </w:p>
          <w:p w14:paraId="0C89222C" w14:textId="77C5F0E5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F09C3F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A6E172" w14:textId="7D660DA6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23B3F8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C1DF7" w14:textId="365F8B3C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663A5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9A5C1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18BDD8" w14:textId="77777777" w:rsidR="00595CA8" w:rsidRPr="00D112F3" w:rsidRDefault="00595CA8" w:rsidP="0078552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037F46B" w14:textId="77777777" w:rsidR="00595CA8" w:rsidRPr="009D166D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โครงการ</w:t>
            </w:r>
            <w:r w:rsidRPr="00C332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การสร้างภูมิคุ้มกันในกล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ุ่</w:t>
            </w:r>
            <w:r w:rsidRPr="00C3320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มเป้าหมายระดับโรงเรียนประถมศึกษา และมัธยมศึกษาหรือเทียบเท่า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(ค่าตอบแทนการสอนครูตำรวจ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D.A.R.E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4215" w:type="dxa"/>
          </w:tcPr>
          <w:p w14:paraId="7DA8648A" w14:textId="77777777" w:rsidR="00595CA8" w:rsidRDefault="00595CA8" w:rsidP="0078552E">
            <w:pPr>
              <w:pStyle w:val="a9"/>
              <w:ind w:left="21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600C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-กำหนดระยะเวลาในการดำเนิน งาน ในทุกขั้นตอนของงานสอบสวนอย่างชัดเจน เพื่อให้ประชาชนได้รับความยุติธรรม</w:t>
            </w:r>
          </w:p>
          <w:p w14:paraId="0CF8200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โดยไม่ล่าช้า</w:t>
            </w:r>
          </w:p>
          <w:p w14:paraId="25F117D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D4E08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E174D17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EF55070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41B8D70" w14:textId="77777777" w:rsidR="00595CA8" w:rsidRPr="00272225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00DD6BA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กำหนดพื้นที่ที่มีการแพร่</w:t>
            </w:r>
          </w:p>
          <w:p w14:paraId="5DF3A3F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ระบาดของยาเสพติด เพื่อปิดล้อมตรวจค้น สกัดกั้นไม่ให้มีการแพร่ระบาดของยาเสพติดในชุมชน</w:t>
            </w:r>
          </w:p>
          <w:p w14:paraId="66E71C0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AB000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-สกัดกั้นและปราบปรามเครือข่ายการค้ายาเสพติดในประเทศและอาชญากรรมข้ามชาติ</w:t>
            </w:r>
            <w:r w:rsidRPr="00DC3C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การบริหารจัดการสกัดกั้นยาเสพติดพื้นที่พักคอย </w:t>
            </w:r>
          </w:p>
          <w:p w14:paraId="3FAED51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CE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C3CE5">
              <w:rPr>
                <w:rFonts w:ascii="TH SarabunIT๙" w:hAnsi="TH SarabunIT๙" w:cs="TH SarabunIT๙"/>
                <w:sz w:val="32"/>
                <w:szCs w:val="32"/>
              </w:rPr>
              <w:t>Heart Land)</w:t>
            </w:r>
          </w:p>
          <w:p w14:paraId="31313B6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BFCD4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ปราบปรามและบังคับใช้กฎหมายในการทำลายโครงสร้างการค้ายาเสพติด กลุ่มผู้มีอิทธิพล ผู้อยู่เบื้องหลัง</w:t>
            </w:r>
          </w:p>
          <w:p w14:paraId="01332338" w14:textId="77777777" w:rsidR="00595CA8" w:rsidRPr="0083168D" w:rsidRDefault="00595CA8" w:rsidP="0078552E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1DAC99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3E903" w14:textId="77777777" w:rsidR="00595CA8" w:rsidRPr="0083168D" w:rsidRDefault="00595CA8" w:rsidP="0078552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6BF10E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พยาเสพติดมีคุณภาพชีวิตที่ดีขึ้นสามารถใช้ชีวิตอยู่ในสังคมได้อย่างปกติสุขไม่ส่งผลกระทบต่อสังคม และไม่หวนกลับเข้าสู่วงจรยาเสพติด</w:t>
            </w:r>
          </w:p>
          <w:p w14:paraId="5AF8A3B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CB07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AA60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C09B30" w14:textId="77777777" w:rsidR="00595CA8" w:rsidRDefault="00595CA8" w:rsidP="007855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0E33EA" w14:textId="77777777" w:rsidR="00595CA8" w:rsidRDefault="00595CA8" w:rsidP="007855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EA69AD" w14:textId="77777777" w:rsidR="00595CA8" w:rsidRDefault="00595CA8" w:rsidP="007855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2E5119B" w14:textId="77777777" w:rsidR="00595CA8" w:rsidRDefault="00595CA8" w:rsidP="007855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E10F3F" w14:textId="77777777" w:rsidR="00595CA8" w:rsidRDefault="00595CA8" w:rsidP="007855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12B69C" w14:textId="77777777" w:rsidR="00595CA8" w:rsidRPr="00272225" w:rsidRDefault="00595CA8" w:rsidP="0078552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1F45D8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-ส่งเสริมกิจกรรมเพื่อเสริมสร้างภูมิคุ้มกันยาเสพติด รวมทั้งป้องกันการเข้าไปเกี่ยวข้องกับยาเสพติดในเครือข่ายสังคมออนไลน์</w:t>
            </w:r>
          </w:p>
          <w:p w14:paraId="06B5029A" w14:textId="77777777" w:rsidR="00595CA8" w:rsidRPr="008361D9" w:rsidRDefault="00595CA8" w:rsidP="0078552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931796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เพื่อพัฒนาการดำเนินงานชุมชน</w:t>
            </w:r>
          </w:p>
          <w:p w14:paraId="2A0B4BB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ยั่งยืน ในการป้องกัน ปราบปราม</w:t>
            </w:r>
          </w:p>
          <w:p w14:paraId="0E65A46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และบำบัดรักษาผู้ติดยาเสพติด</w:t>
            </w:r>
          </w:p>
          <w:p w14:paraId="6C5F9D03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โดยอาศัยการมีส่วนร่วมของทุกภาคส่วนในชุมชน เพื่อลดจำนวนและทำให้ผู้ใช้ ผู้เสพ ผู้ติดยาเสพติดหมดไปจากชุมชน อย่างเป็นระบบและยั่งยืน</w:t>
            </w:r>
          </w:p>
          <w:p w14:paraId="2B17676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61F0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-ให้ความรู้เพื่อป้องกันยาเสพติด ผ่านการเรียนการสอนหลักสูตรในสถานศึกษาที่เหมาะสมตามช่วงวัย</w:t>
            </w:r>
          </w:p>
          <w:p w14:paraId="06401B45" w14:textId="0DDEB012" w:rsidR="00595CA8" w:rsidRPr="00E05CC5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7" w:type="dxa"/>
          </w:tcPr>
          <w:p w14:paraId="6462D87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183CFB" w14:textId="77777777" w:rsidR="00595CA8" w:rsidRPr="00240582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582">
              <w:rPr>
                <w:rFonts w:ascii="TH SarabunIT๙" w:hAnsi="TH SarabunIT๙" w:cs="TH SarabunIT๙"/>
                <w:sz w:val="32"/>
                <w:szCs w:val="32"/>
                <w:cs/>
              </w:rPr>
              <w:t>82,000.-</w:t>
            </w:r>
          </w:p>
          <w:p w14:paraId="1FE82F8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4B07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30F0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3C60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FB4A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275E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014BA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C0E6E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6697C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D8F300" w14:textId="77777777" w:rsidR="00595CA8" w:rsidRPr="00272225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EF14B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21,200.-</w:t>
            </w:r>
          </w:p>
          <w:p w14:paraId="01F9FEB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E0E6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B16F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C6C8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C415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  <w:proofErr w:type="gramEnd"/>
          </w:p>
          <w:p w14:paraId="5224BA8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5490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9F65E9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1589B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104C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205B6" w14:textId="77777777" w:rsidR="00595CA8" w:rsidRPr="008450E5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11FDD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4226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21,250 บาท</w:t>
            </w:r>
          </w:p>
          <w:p w14:paraId="2AE9C36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B3B4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D4D3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6E7BB" w14:textId="77777777" w:rsidR="00595CA8" w:rsidRPr="0083168D" w:rsidRDefault="00595CA8" w:rsidP="007855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94BAB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CBB4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96BB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77,700.-</w:t>
            </w:r>
          </w:p>
          <w:p w14:paraId="09E6D61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F7B61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D285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1148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D5C1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34236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FF99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800BC" w14:textId="77777777" w:rsidR="00595CA8" w:rsidRPr="00272225" w:rsidRDefault="00595CA8" w:rsidP="0078552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D0FA1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16733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E9CF5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841A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2AF3DC" w14:textId="77777777" w:rsidR="00595CA8" w:rsidRPr="008450E5" w:rsidRDefault="00595CA8" w:rsidP="0078552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BDA43A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60F89D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2,140.-</w:t>
            </w:r>
          </w:p>
          <w:p w14:paraId="562E6E4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4AAD4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6822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C6B6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07E8C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  <w:proofErr w:type="gramEnd"/>
          </w:p>
          <w:p w14:paraId="6F138292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850057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AF9A0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737CF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24BB04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778D9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3E1F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1199DA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80C1A" w14:textId="77777777" w:rsidR="00595CA8" w:rsidRPr="00D112F3" w:rsidRDefault="00595CA8" w:rsidP="0078552E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B04F4FE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7B348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15,600.-</w:t>
            </w:r>
          </w:p>
          <w:p w14:paraId="5BE58023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719449" w14:textId="21424130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365278A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4EA969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6A04AD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14:paraId="4E63089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</w:tcPr>
          <w:p w14:paraId="484D92C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05854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-ความพึงพอใจและความเชื่อมั่นของผู้แจ้งเบาะแส</w:t>
            </w:r>
          </w:p>
          <w:p w14:paraId="65D8026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-ความพึงพอใจและความเชื่อมั่นของญาติผู้เสียชีวิตต่อการปฏิบัติงานของเจ้าหน้าที่ตำรวจ</w:t>
            </w:r>
          </w:p>
          <w:p w14:paraId="2AE25B41" w14:textId="77777777" w:rsidR="00595CA8" w:rsidRDefault="00595CA8" w:rsidP="0078552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8D39AEA" w14:textId="77777777" w:rsidR="00595CA8" w:rsidRDefault="00595CA8" w:rsidP="0078552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8EAD5BA" w14:textId="77777777" w:rsidR="00595CA8" w:rsidRDefault="00595CA8" w:rsidP="0078552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64162ECA" w14:textId="77777777" w:rsidR="00595CA8" w:rsidRDefault="00595CA8" w:rsidP="0078552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20DDCB7" w14:textId="77777777" w:rsidR="00595CA8" w:rsidRPr="00272225" w:rsidRDefault="00595CA8" w:rsidP="0078552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28D93073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สามารถลดการแพร่ระบาดของยาเสพติดใน</w:t>
            </w:r>
          </w:p>
          <w:p w14:paraId="2F2468B2" w14:textId="77777777" w:rsidR="00595CA8" w:rsidRPr="00272225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222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ชุมชนเป้าหมาย</w:t>
            </w:r>
            <w:r w:rsidRPr="00272225">
              <w:rPr>
                <w:rFonts w:ascii="TH SarabunIT๙" w:hAnsi="TH SarabunIT๙" w:cs="TH SarabunIT๙"/>
                <w:sz w:val="32"/>
                <w:szCs w:val="32"/>
              </w:rPr>
              <w:t xml:space="preserve"> 12 </w:t>
            </w:r>
            <w:r w:rsidRPr="0027222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14:paraId="22D141F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D722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สามารถสกัดกั้นยาเสพติดและปราบปราม ทำลายเครือข่ายการค้ายาเสพติดรายสำคัญ</w:t>
            </w:r>
          </w:p>
          <w:p w14:paraId="5A70596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233A42" w14:textId="77777777" w:rsidR="00595CA8" w:rsidRPr="008450E5" w:rsidRDefault="00595CA8" w:rsidP="0078552E">
            <w:pPr>
              <w:rPr>
                <w:rFonts w:ascii="TH SarabunPSK" w:hAnsi="TH SarabunPSK" w:cs="TH SarabunPSK"/>
                <w:szCs w:val="22"/>
              </w:rPr>
            </w:pPr>
          </w:p>
          <w:p w14:paraId="197ECE6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0B90E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ดำเนินการยึด อายัด ทรัพย์สินของเครือข่ายยาเสพติดตาม พ.ร.บ.มาตรการการป้องกันและปราบปรามการการฟอกเงิน พ.ศ.2542</w:t>
            </w:r>
          </w:p>
          <w:p w14:paraId="6C88290C" w14:textId="77777777" w:rsidR="00595CA8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E9B9ED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-ผู้เสพยาเสพติดที่เข้าสู่กระบวนการบำบัดรักษาและปรับเปลี่ยนพฤติกรรมมีคุณภาพชีวิตที่ดีขึ้น</w:t>
            </w:r>
          </w:p>
          <w:p w14:paraId="7329136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</w:t>
            </w:r>
            <w:r w:rsidRPr="00DC53D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มีอาการทางจิต และผู้ป่วยจิตเวช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ได้รับการรักษา และกลับคืนสู่สังคม</w:t>
            </w:r>
          </w:p>
          <w:p w14:paraId="09D9BE25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1604A9E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1B3336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C889814" w14:textId="77777777" w:rsidR="00595CA8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F3F0710" w14:textId="77777777" w:rsidR="00595CA8" w:rsidRPr="00272225" w:rsidRDefault="00595CA8" w:rsidP="0078552E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FFEDBD0" w14:textId="77777777" w:rsidR="00595CA8" w:rsidRDefault="00595CA8" w:rsidP="0078552E">
            <w:pPr>
              <w:rPr>
                <w:rFonts w:ascii="TH SarabunIT๙" w:hAnsi="TH SarabunIT๙" w:cs="TH SarabunIT๙"/>
                <w:color w:val="202E3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-โรงเรียนมัธยมศึกษาในพื้นที่ เข้าร่วมโครงการตำรวจประสานโรงเรียน ครบทุกโรงเรียน</w:t>
            </w:r>
          </w:p>
          <w:p w14:paraId="3F437CB9" w14:textId="77777777" w:rsidR="00595CA8" w:rsidRPr="00A07865" w:rsidRDefault="00595CA8" w:rsidP="0078552E">
            <w:pPr>
              <w:rPr>
                <w:rFonts w:ascii="TH SarabunIT๙" w:hAnsi="TH SarabunIT๙" w:cs="TH SarabunIT๙"/>
                <w:color w:val="202E31"/>
                <w:sz w:val="12"/>
                <w:szCs w:val="12"/>
                <w:shd w:val="clear" w:color="auto" w:fill="FFFFFF"/>
              </w:rPr>
            </w:pPr>
          </w:p>
          <w:p w14:paraId="1B14ADF6" w14:textId="77777777" w:rsidR="00595CA8" w:rsidRPr="00A07865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65">
              <w:rPr>
                <w:rFonts w:ascii="TH SarabunIT๙" w:hAnsi="TH SarabunIT๙" w:cs="TH SarabunIT๙"/>
                <w:color w:val="202E31"/>
                <w:sz w:val="32"/>
                <w:szCs w:val="32"/>
                <w:shd w:val="clear" w:color="auto" w:fill="FFFFFF"/>
                <w:cs/>
              </w:rPr>
              <w:t xml:space="preserve">-ชุมชนมีความเข้มแข็ง สามารถพึ่งพาตนเองได้ </w:t>
            </w:r>
          </w:p>
          <w:p w14:paraId="0362674D" w14:textId="77777777" w:rsidR="00595CA8" w:rsidRPr="00A07865" w:rsidRDefault="00595CA8" w:rsidP="00785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1998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0C0F3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F660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8E55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4190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31A94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387B1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D7CB59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เด็กรู้จักใช้ทักษะในการตัดสินใ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จปฏิเสธการใช้ยาเสพติด</w:t>
            </w:r>
          </w:p>
          <w:p w14:paraId="40A0D792" w14:textId="77777777" w:rsidR="00595CA8" w:rsidRDefault="00595CA8" w:rsidP="0078552E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เด็กรู้จักวิธีต่อต้านแรงกดดันของกลุ่มเพื่อน</w:t>
            </w:r>
          </w:p>
          <w:p w14:paraId="757AC564" w14:textId="77777777" w:rsidR="00595CA8" w:rsidRPr="00C05BBF" w:rsidRDefault="00595CA8" w:rsidP="00785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เด็กรู้จักใช้ทางเลือกอื่นๆ นอกเหนือจากการใช้ยาเสพติดและความรุนแรง</w:t>
            </w:r>
          </w:p>
        </w:tc>
        <w:tc>
          <w:tcPr>
            <w:tcW w:w="2007" w:type="dxa"/>
          </w:tcPr>
          <w:p w14:paraId="01F386D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8997B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178F042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E481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3FAB7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1AE4D" w14:textId="77777777" w:rsidR="00595CA8" w:rsidRPr="00E7527F" w:rsidRDefault="00595CA8" w:rsidP="0078552E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5A8910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D1415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57BF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3214F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A235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100A868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73B7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11F37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5F9F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51435B7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98D5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4F6480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F309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792C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7B82F" w14:textId="77777777" w:rsidR="00595CA8" w:rsidRPr="00E7527F" w:rsidRDefault="00595CA8" w:rsidP="0078552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301CAB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36CA16E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CBE7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4617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C7BA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FDF6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6AD3CE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54C47B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76AE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D07D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2C0D6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CCA3A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E928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2376D7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EC80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FC296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C459A" w14:textId="77777777" w:rsidR="00595CA8" w:rsidRPr="00E7527F" w:rsidRDefault="00595CA8" w:rsidP="0078552E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E971D3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8424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ไม่มี</w:t>
            </w:r>
          </w:p>
          <w:p w14:paraId="1D22CD3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8B99C" w14:textId="77777777" w:rsidR="00595CA8" w:rsidRPr="00E7527F" w:rsidRDefault="00595CA8" w:rsidP="0078552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46579B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FAB4AD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212DC" w14:textId="77777777" w:rsidR="00595CA8" w:rsidRPr="00E7527F" w:rsidRDefault="00595CA8" w:rsidP="0078552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8CA5CBC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465477D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5F08F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6A710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7F9DB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18251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1304B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6A967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DAD83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362CF2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595CA8" w14:paraId="49905EB7" w14:textId="77777777" w:rsidTr="00595CA8">
        <w:trPr>
          <w:trHeight w:val="349"/>
        </w:trPr>
        <w:tc>
          <w:tcPr>
            <w:tcW w:w="787" w:type="dxa"/>
          </w:tcPr>
          <w:p w14:paraId="4DF010DC" w14:textId="77777777" w:rsidR="00595CA8" w:rsidRDefault="00595CA8" w:rsidP="00785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3B6E5" w14:textId="77777777" w:rsidR="00595CA8" w:rsidRPr="00572078" w:rsidRDefault="00595CA8" w:rsidP="007855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2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031" w:type="dxa"/>
          </w:tcPr>
          <w:p w14:paraId="284C230B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กองทุนเพื่อการบริหารจัดการการทำงานของคนต่างด้าว</w:t>
            </w:r>
          </w:p>
          <w:p w14:paraId="0BE92B26" w14:textId="77777777" w:rsidR="00595CA8" w:rsidRDefault="00595CA8" w:rsidP="0078552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344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ตรวจสอบแรงงานต่างด้าวผิดก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ฎ</w:t>
            </w:r>
            <w:r w:rsidRPr="008344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5" w:type="dxa"/>
          </w:tcPr>
          <w:p w14:paraId="0B291598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E11F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39E25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ปราบปราม จับกุม ผลักดัน และส่งกลับคนต่างด้าวหลบหนีเข้าเมือง หรือผิดเงื่อนไขการอนุญาต กลับออกไปนอกราชอาณาจักร</w:t>
            </w:r>
          </w:p>
        </w:tc>
        <w:tc>
          <w:tcPr>
            <w:tcW w:w="2207" w:type="dxa"/>
          </w:tcPr>
          <w:p w14:paraId="7A86EFD8" w14:textId="55B12449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C1BCB" w14:textId="77777777" w:rsidR="00595CA8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B30AFE" w14:textId="77777777" w:rsidR="00595CA8" w:rsidRPr="00FA35EC" w:rsidRDefault="00595CA8" w:rsidP="00785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5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3,280.-</w:t>
            </w:r>
          </w:p>
        </w:tc>
        <w:tc>
          <w:tcPr>
            <w:tcW w:w="1404" w:type="dxa"/>
          </w:tcPr>
          <w:p w14:paraId="2DB9A0B8" w14:textId="3D92DB9D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55782A4" w14:textId="06999F1A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93BB893" w14:textId="35A6812B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14:paraId="1324C7EE" w14:textId="2AA88D23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</w:tcPr>
          <w:p w14:paraId="0516B7DA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97D71F" w14:textId="77777777" w:rsidR="00595CA8" w:rsidRPr="00A30B36" w:rsidRDefault="00595CA8" w:rsidP="0078552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324B18F" w14:textId="7771B1EB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บุคคลต่างด้าวมีสิทธิได้รับสถานะอยู่ในาชอาณาจักรอย่างถูกต้องตามกฎหมายเพิ่มขึ้น</w:t>
            </w:r>
          </w:p>
        </w:tc>
        <w:tc>
          <w:tcPr>
            <w:tcW w:w="2007" w:type="dxa"/>
          </w:tcPr>
          <w:p w14:paraId="31BC60A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D43512" w14:textId="77777777" w:rsidR="00595CA8" w:rsidRPr="00E7527F" w:rsidRDefault="00595CA8" w:rsidP="0078552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204B494" w14:textId="77777777" w:rsidR="00595CA8" w:rsidRDefault="00595CA8" w:rsidP="007855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14:paraId="2CF4DBCA" w14:textId="45F8B4F8" w:rsidR="00595CA8" w:rsidRPr="00B52058" w:rsidRDefault="00595CA8" w:rsidP="00595CA8">
      <w:pPr>
        <w:rPr>
          <w:rFonts w:ascii="TH SarabunIT๙" w:hAnsi="TH SarabunIT๙" w:cs="TH SarabunIT๙"/>
          <w:sz w:val="32"/>
          <w:szCs w:val="32"/>
        </w:rPr>
      </w:pPr>
      <w:r w:rsidRPr="00B520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72D35CF" w14:textId="714360A9" w:rsidR="00851B84" w:rsidRDefault="00595CA8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6BB28FE" wp14:editId="036834FC">
            <wp:simplePos x="0" y="0"/>
            <wp:positionH relativeFrom="column">
              <wp:posOffset>9078595</wp:posOffset>
            </wp:positionH>
            <wp:positionV relativeFrom="paragraph">
              <wp:posOffset>619942</wp:posOffset>
            </wp:positionV>
            <wp:extent cx="1523874" cy="569595"/>
            <wp:effectExtent l="0" t="0" r="635" b="1905"/>
            <wp:wrapNone/>
            <wp:docPr id="795629102" name="รูปภาพ 4" descr="รูปภาพประกอบด้วย ลายมือ, ตัวอักษร, ข้อความ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29102" name="รูปภาพ 4" descr="รูปภาพประกอบด้วย ลายมือ, ตัวอักษร, ข้อความ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874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A5D79" wp14:editId="4D5C0FEB">
                <wp:simplePos x="0" y="0"/>
                <wp:positionH relativeFrom="column">
                  <wp:posOffset>8490585</wp:posOffset>
                </wp:positionH>
                <wp:positionV relativeFrom="paragraph">
                  <wp:posOffset>380183</wp:posOffset>
                </wp:positionV>
                <wp:extent cx="3766457" cy="1785257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457" cy="1785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19C72" w14:textId="2DAC8776" w:rsidR="00595CA8" w:rsidRPr="00595CA8" w:rsidRDefault="00595CA8" w:rsidP="00595CA8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1556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- </w:t>
                            </w:r>
                            <w:r w:rsidRPr="00595CA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ทราบ</w:t>
                            </w:r>
                          </w:p>
                          <w:p w14:paraId="5D8B9FD2" w14:textId="4ED58A1D" w:rsidR="00595CA8" w:rsidRPr="00595CA8" w:rsidRDefault="00595CA8" w:rsidP="00595CA8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95CA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พ.ต.อ.</w:t>
                            </w:r>
                            <w:r w:rsidRPr="00595CA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ผู้ตรวจรายงาน</w:t>
                            </w:r>
                          </w:p>
                          <w:p w14:paraId="507F3665" w14:textId="77777777" w:rsidR="00595CA8" w:rsidRPr="00595CA8" w:rsidRDefault="00595CA8" w:rsidP="00595CA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  (อนันต์ชัย  กมลรัตน์)</w:t>
                            </w:r>
                          </w:p>
                          <w:p w14:paraId="3B56AB3D" w14:textId="77777777" w:rsidR="00595CA8" w:rsidRPr="00595CA8" w:rsidRDefault="00595CA8" w:rsidP="00595CA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   ผกก.สน.บางโพงพาง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A5D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8.55pt;margin-top:29.95pt;width:296.55pt;height:1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" filled="f" stroked="f" strokeweight=".5pt">
                <v:textbox>
                  <w:txbxContent>
                    <w:p w14:paraId="6C719C72" w14:textId="2DAC8776" w:rsidR="00595CA8" w:rsidRPr="00595CA8" w:rsidRDefault="00595CA8" w:rsidP="00595CA8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1556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- </w:t>
                      </w:r>
                      <w:r w:rsidRPr="00595CA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ทราบ</w:t>
                      </w:r>
                    </w:p>
                    <w:p w14:paraId="5D8B9FD2" w14:textId="4ED58A1D" w:rsidR="00595CA8" w:rsidRPr="00595CA8" w:rsidRDefault="00595CA8" w:rsidP="00595CA8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95CA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พ.ต.อ.</w:t>
                      </w:r>
                      <w:r w:rsidRPr="00595CA8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 xml:space="preserve">                            </w:t>
                      </w: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ผู้ตรวจรายงาน</w:t>
                      </w:r>
                    </w:p>
                    <w:p w14:paraId="507F3665" w14:textId="77777777" w:rsidR="00595CA8" w:rsidRPr="00595CA8" w:rsidRDefault="00595CA8" w:rsidP="00595CA8">
                      <w:pPr>
                        <w:spacing w:after="0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  (อนันต์ชัย  กมลรัตน์)</w:t>
                      </w:r>
                    </w:p>
                    <w:p w14:paraId="3B56AB3D" w14:textId="77777777" w:rsidR="00595CA8" w:rsidRPr="00595CA8" w:rsidRDefault="00595CA8" w:rsidP="00595CA8">
                      <w:pPr>
                        <w:spacing w:after="0"/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</w:pP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   ผกก.สน.บางโพงพาง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w:drawing>
          <wp:anchor distT="0" distB="0" distL="114300" distR="114300" simplePos="0" relativeHeight="251662336" behindDoc="1" locked="0" layoutInCell="1" allowOverlap="1" wp14:anchorId="6B3E0B02" wp14:editId="07D13C3B">
            <wp:simplePos x="0" y="0"/>
            <wp:positionH relativeFrom="column">
              <wp:posOffset>2133600</wp:posOffset>
            </wp:positionH>
            <wp:positionV relativeFrom="paragraph">
              <wp:posOffset>467904</wp:posOffset>
            </wp:positionV>
            <wp:extent cx="1338943" cy="790614"/>
            <wp:effectExtent l="0" t="0" r="0" b="0"/>
            <wp:wrapNone/>
            <wp:docPr id="632116171" name="รูปภาพ 3" descr="รูปภาพประกอบด้วย ร่าง, ลายมือ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16171" name="รูปภาพ 3" descr="รูปภาพประกอบด้วย ร่าง, ลายมือ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43" cy="790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46734" wp14:editId="08A5411A">
                <wp:simplePos x="0" y="0"/>
                <wp:positionH relativeFrom="column">
                  <wp:posOffset>1524000</wp:posOffset>
                </wp:positionH>
                <wp:positionV relativeFrom="paragraph">
                  <wp:posOffset>369480</wp:posOffset>
                </wp:positionV>
                <wp:extent cx="4288971" cy="202474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971" cy="2024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71978" w14:textId="77777777" w:rsidR="00595CA8" w:rsidRPr="00595CA8" w:rsidRDefault="00595CA8" w:rsidP="00595CA8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</w:p>
                          <w:p w14:paraId="2758F54D" w14:textId="3979D468" w:rsidR="00595CA8" w:rsidRPr="00595CA8" w:rsidRDefault="00595CA8" w:rsidP="00595CA8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95CA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พ.ต.</w:t>
                            </w: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</w:t>
                            </w:r>
                            <w:r w:rsidRPr="00595CA8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ผู้รายงาน</w:t>
                            </w:r>
                          </w:p>
                          <w:p w14:paraId="1AC7433F" w14:textId="77777777" w:rsidR="00595CA8" w:rsidRPr="00595CA8" w:rsidRDefault="00595CA8" w:rsidP="00595CA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   (ธนภัทร  แสนกล้า)</w:t>
                            </w:r>
                          </w:p>
                          <w:p w14:paraId="696B8B2C" w14:textId="77777777" w:rsidR="00595CA8" w:rsidRPr="00595CA8" w:rsidRDefault="00595CA8" w:rsidP="00595CA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595CA8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 สว.อก.สน.บางโพงพาง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6734" id="Text Box 5" o:spid="_x0000_s1027" type="#_x0000_t202" style="position:absolute;margin-left:120pt;margin-top:29.1pt;width:337.7pt;height:1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" filled="f" stroked="f" strokeweight=".5pt">
                <v:textbox>
                  <w:txbxContent>
                    <w:p w14:paraId="4CB71978" w14:textId="77777777" w:rsidR="00595CA8" w:rsidRPr="00595CA8" w:rsidRDefault="00595CA8" w:rsidP="00595CA8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</w:t>
                      </w:r>
                    </w:p>
                    <w:p w14:paraId="2758F54D" w14:textId="3979D468" w:rsidR="00595CA8" w:rsidRPr="00595CA8" w:rsidRDefault="00595CA8" w:rsidP="00595CA8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95CA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พ.ต.</w:t>
                      </w: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ท</w:t>
                      </w:r>
                      <w:r w:rsidRPr="00595CA8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.</w:t>
                      </w: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                   ผู้รายงาน</w:t>
                      </w:r>
                    </w:p>
                    <w:p w14:paraId="1AC7433F" w14:textId="77777777" w:rsidR="00595CA8" w:rsidRPr="00595CA8" w:rsidRDefault="00595CA8" w:rsidP="00595CA8">
                      <w:pPr>
                        <w:spacing w:after="0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   (ธนภัทร  แสนกล้า)</w:t>
                      </w:r>
                    </w:p>
                    <w:p w14:paraId="696B8B2C" w14:textId="77777777" w:rsidR="00595CA8" w:rsidRPr="00595CA8" w:rsidRDefault="00595CA8" w:rsidP="00595CA8">
                      <w:pPr>
                        <w:spacing w:after="0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595CA8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 สว.อก.สน.บางโพงพาง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B84" w:rsidSect="00CF354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F7461"/>
    <w:multiLevelType w:val="hybridMultilevel"/>
    <w:tmpl w:val="8C32CCB8"/>
    <w:lvl w:ilvl="0" w:tplc="08F60BA2">
      <w:start w:val="27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65981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A8"/>
    <w:rsid w:val="00595CA8"/>
    <w:rsid w:val="00851B84"/>
    <w:rsid w:val="00C81B38"/>
    <w:rsid w:val="00C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3D0A"/>
  <w15:chartTrackingRefBased/>
  <w15:docId w15:val="{38DC9C2F-5A8D-4B36-A0F6-737F72D7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A8"/>
  </w:style>
  <w:style w:type="paragraph" w:styleId="1">
    <w:name w:val="heading 1"/>
    <w:basedOn w:val="a"/>
    <w:next w:val="a"/>
    <w:link w:val="10"/>
    <w:uiPriority w:val="9"/>
    <w:qFormat/>
    <w:rsid w:val="00595CA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A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A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95CA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95CA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95CA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95C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95CA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95C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95CA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95C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5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CA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95C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95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95C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9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9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9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A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9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Unknown user</cp:lastModifiedBy>
  <cp:revision>1</cp:revision>
  <dcterms:created xsi:type="dcterms:W3CDTF">2024-04-23T09:26:00Z</dcterms:created>
  <dcterms:modified xsi:type="dcterms:W3CDTF">2024-04-23T09:36:00Z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2024-04-23T09:36:37Z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259fe510-1105-419f-98f3-4f9ac32f000a</vt:lpwstr>
  </property>
  <property fmtid="{D5CDD505-2E9C-101B-9397-08002B2CF9AE}" pid="7" name="MSIP_Label_defa4170-0d19-0005-0004-bc88714345d2_ActionId">
    <vt:lpwstr>ae2c1e82-fd6d-449b-bbb8-4f3633b20673</vt:lpwstr>
  </property>
  <property fmtid="{D5CDD505-2E9C-101B-9397-08002B2CF9AE}" pid="8" name="MSIP_Label_defa4170-0d19-0005-0004-bc88714345d2_ContentBits">
    <vt:lpwstr>0</vt:lpwstr>
  </property>
</Properties>
</file>